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BD" w:rsidRPr="002B414A" w:rsidRDefault="005716BD" w:rsidP="002B414A">
      <w:pPr>
        <w:spacing w:after="0" w:line="240" w:lineRule="auto"/>
        <w:rPr>
          <w:rFonts w:ascii="Times New Roman" w:hAnsi="Times New Roman"/>
          <w:b/>
          <w:bCs/>
          <w:sz w:val="20"/>
          <w:szCs w:val="20"/>
        </w:rPr>
      </w:pPr>
      <w:r w:rsidRPr="002B414A">
        <w:rPr>
          <w:rFonts w:ascii="Times New Roman" w:eastAsia="Calibri" w:hAnsi="Times New Roman"/>
          <w:b/>
          <w:bCs/>
          <w:sz w:val="20"/>
          <w:szCs w:val="20"/>
        </w:rPr>
        <w:t>831203401519</w:t>
      </w:r>
    </w:p>
    <w:p w:rsidR="005716BD" w:rsidRPr="002B414A" w:rsidRDefault="005716BD" w:rsidP="002B414A">
      <w:pPr>
        <w:tabs>
          <w:tab w:val="left" w:pos="4230"/>
        </w:tabs>
        <w:spacing w:after="0" w:line="240" w:lineRule="auto"/>
        <w:rPr>
          <w:rFonts w:ascii="Times New Roman" w:eastAsia="Calibri" w:hAnsi="Times New Roman"/>
          <w:b/>
          <w:bCs/>
          <w:sz w:val="20"/>
          <w:szCs w:val="20"/>
        </w:rPr>
      </w:pPr>
      <w:r w:rsidRPr="002B414A">
        <w:rPr>
          <w:rFonts w:ascii="Times New Roman" w:eastAsia="Calibri" w:hAnsi="Times New Roman"/>
          <w:b/>
          <w:bCs/>
          <w:sz w:val="20"/>
          <w:szCs w:val="20"/>
        </w:rPr>
        <w:t>87789864646</w:t>
      </w:r>
    </w:p>
    <w:p w:rsidR="005716BD" w:rsidRPr="002B414A" w:rsidRDefault="005716BD" w:rsidP="002B414A">
      <w:pPr>
        <w:spacing w:after="0" w:line="240" w:lineRule="auto"/>
        <w:rPr>
          <w:rFonts w:ascii="Times New Roman" w:hAnsi="Times New Roman"/>
          <w:b/>
          <w:bCs/>
          <w:sz w:val="20"/>
          <w:szCs w:val="20"/>
          <w:lang w:val="kk-KZ"/>
        </w:rPr>
      </w:pPr>
      <w:r w:rsidRPr="002B414A">
        <w:rPr>
          <w:rFonts w:ascii="Times New Roman" w:hAnsi="Times New Roman"/>
          <w:b/>
          <w:noProof/>
          <w:sz w:val="20"/>
          <w:szCs w:val="20"/>
        </w:rPr>
        <w:drawing>
          <wp:inline distT="0" distB="0" distL="0" distR="0" wp14:anchorId="743CBD78" wp14:editId="593D8F97">
            <wp:extent cx="1466850" cy="1752600"/>
            <wp:effectExtent l="152400" t="114300" r="76200" b="171450"/>
            <wp:docPr id="4" name="Рисунок 4" descr="C:\Users\lenovo\Downloads\WhatsApp Image 2025-02-10 at 13.45.19.jpeg"/>
            <wp:cNvGraphicFramePr/>
            <a:graphic xmlns:a="http://schemas.openxmlformats.org/drawingml/2006/main">
              <a:graphicData uri="http://schemas.openxmlformats.org/drawingml/2006/picture">
                <pic:pic xmlns:pic="http://schemas.openxmlformats.org/drawingml/2006/picture">
                  <pic:nvPicPr>
                    <pic:cNvPr id="4" name="Рисунок 4" descr="C:\Users\lenovo\Downloads\WhatsApp Image 2025-02-10 at 13.45.19.jpe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9205" cy="1555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716BD" w:rsidRPr="002B414A" w:rsidRDefault="005716BD" w:rsidP="002B414A">
      <w:pPr>
        <w:spacing w:after="0" w:line="240" w:lineRule="auto"/>
        <w:rPr>
          <w:rFonts w:ascii="Times New Roman" w:eastAsia="Calibri" w:hAnsi="Times New Roman"/>
          <w:b/>
          <w:sz w:val="20"/>
          <w:szCs w:val="20"/>
          <w:lang w:val="kk-KZ"/>
        </w:rPr>
      </w:pPr>
      <w:r w:rsidRPr="002B414A">
        <w:rPr>
          <w:rFonts w:ascii="Times New Roman" w:eastAsia="Calibri" w:hAnsi="Times New Roman"/>
          <w:b/>
          <w:sz w:val="20"/>
          <w:szCs w:val="20"/>
          <w:lang w:val="kk-KZ"/>
        </w:rPr>
        <w:t>ТЛЕУБАЕВА Актоты Жарылкасыновна,</w:t>
      </w:r>
    </w:p>
    <w:p w:rsidR="005716BD" w:rsidRPr="002B414A" w:rsidRDefault="005716BD" w:rsidP="002B414A">
      <w:pPr>
        <w:spacing w:after="0" w:line="240" w:lineRule="auto"/>
        <w:rPr>
          <w:rFonts w:ascii="Times New Roman" w:hAnsi="Times New Roman"/>
          <w:b/>
          <w:bCs/>
          <w:sz w:val="20"/>
          <w:szCs w:val="20"/>
          <w:lang w:val="kk-KZ"/>
        </w:rPr>
      </w:pPr>
      <w:r w:rsidRPr="002B414A">
        <w:rPr>
          <w:rFonts w:ascii="Times New Roman" w:hAnsi="Times New Roman"/>
          <w:b/>
          <w:bCs/>
          <w:sz w:val="20"/>
          <w:szCs w:val="20"/>
          <w:lang w:val="kk-KZ"/>
        </w:rPr>
        <w:t>Ө.Жолдасбеков атындағы №9 IT лицейінің информатика пәні мұғалімі.</w:t>
      </w:r>
    </w:p>
    <w:p w:rsidR="005716BD" w:rsidRPr="002B414A" w:rsidRDefault="005716BD" w:rsidP="002B414A">
      <w:pPr>
        <w:spacing w:after="0" w:line="240" w:lineRule="auto"/>
        <w:rPr>
          <w:rFonts w:ascii="Times New Roman" w:hAnsi="Times New Roman"/>
          <w:b/>
          <w:bCs/>
          <w:sz w:val="20"/>
          <w:szCs w:val="20"/>
          <w:lang w:val="kk-KZ"/>
        </w:rPr>
      </w:pPr>
      <w:r w:rsidRPr="002B414A">
        <w:rPr>
          <w:rFonts w:ascii="Times New Roman" w:hAnsi="Times New Roman"/>
          <w:b/>
          <w:bCs/>
          <w:sz w:val="20"/>
          <w:szCs w:val="20"/>
        </w:rPr>
        <w:t>Шымкент</w:t>
      </w:r>
      <w:r w:rsidRPr="002B414A">
        <w:rPr>
          <w:rFonts w:ascii="Times New Roman" w:hAnsi="Times New Roman"/>
          <w:b/>
          <w:bCs/>
          <w:sz w:val="20"/>
          <w:szCs w:val="20"/>
          <w:lang w:val="kk-KZ"/>
        </w:rPr>
        <w:t xml:space="preserve"> қаласы</w:t>
      </w:r>
    </w:p>
    <w:p w:rsidR="00410DCB" w:rsidRPr="002B414A" w:rsidRDefault="00410DCB" w:rsidP="002B414A">
      <w:pPr>
        <w:tabs>
          <w:tab w:val="left" w:pos="4230"/>
        </w:tabs>
        <w:spacing w:after="0" w:line="240" w:lineRule="auto"/>
        <w:rPr>
          <w:rFonts w:ascii="Times New Roman" w:hAnsi="Times New Roman"/>
          <w:sz w:val="20"/>
          <w:szCs w:val="20"/>
          <w:lang w:val="kk-KZ"/>
        </w:rPr>
      </w:pPr>
    </w:p>
    <w:p w:rsidR="00410DCB" w:rsidRPr="002B414A" w:rsidRDefault="005716BD" w:rsidP="002B414A">
      <w:pPr>
        <w:pStyle w:val="a3"/>
        <w:spacing w:before="0" w:beforeAutospacing="0" w:after="0" w:afterAutospacing="0"/>
        <w:jc w:val="center"/>
        <w:rPr>
          <w:sz w:val="20"/>
          <w:szCs w:val="20"/>
        </w:rPr>
      </w:pPr>
      <w:r w:rsidRPr="002B414A">
        <w:rPr>
          <w:b/>
          <w:bCs/>
          <w:sz w:val="20"/>
          <w:szCs w:val="20"/>
        </w:rPr>
        <w:t>ТРЕНДЫ В СФЕРЕ КОМПЬЮТЕР</w:t>
      </w:r>
      <w:bookmarkStart w:id="0" w:name="_GoBack"/>
      <w:bookmarkEnd w:id="0"/>
      <w:r w:rsidRPr="002B414A">
        <w:rPr>
          <w:b/>
          <w:bCs/>
          <w:sz w:val="20"/>
          <w:szCs w:val="20"/>
        </w:rPr>
        <w:t>НЫХ НАУК: ЧТО БУДЕТ ВАЖНО</w:t>
      </w:r>
      <w:r w:rsidR="002B414A" w:rsidRPr="002B414A">
        <w:rPr>
          <w:sz w:val="20"/>
          <w:szCs w:val="20"/>
          <w:lang w:val="kk-KZ"/>
        </w:rPr>
        <w:t xml:space="preserve"> </w:t>
      </w:r>
      <w:r w:rsidR="002B414A" w:rsidRPr="002B414A">
        <w:rPr>
          <w:b/>
          <w:bCs/>
          <w:sz w:val="20"/>
          <w:szCs w:val="20"/>
        </w:rPr>
        <w:t>ЧЕРЕЗ 5</w:t>
      </w:r>
      <w:r w:rsidR="002B414A" w:rsidRPr="002B414A">
        <w:rPr>
          <w:b/>
          <w:bCs/>
          <w:sz w:val="20"/>
          <w:szCs w:val="20"/>
          <w:lang w:val="kk-KZ"/>
        </w:rPr>
        <w:t>-</w:t>
      </w:r>
      <w:r w:rsidR="002B414A" w:rsidRPr="002B414A">
        <w:rPr>
          <w:b/>
          <w:bCs/>
          <w:sz w:val="20"/>
          <w:szCs w:val="20"/>
        </w:rPr>
        <w:t>10 ЛЕТ?</w:t>
      </w:r>
    </w:p>
    <w:p w:rsidR="005716BD" w:rsidRPr="002B414A" w:rsidRDefault="005716BD" w:rsidP="002B414A">
      <w:pPr>
        <w:pStyle w:val="a3"/>
        <w:spacing w:before="0" w:beforeAutospacing="0" w:after="0" w:afterAutospacing="0"/>
        <w:rPr>
          <w:sz w:val="20"/>
          <w:szCs w:val="20"/>
        </w:rPr>
      </w:pPr>
    </w:p>
    <w:p w:rsidR="00410DCB" w:rsidRPr="002B414A" w:rsidRDefault="00410DCB" w:rsidP="002B414A">
      <w:pPr>
        <w:pStyle w:val="3"/>
        <w:spacing w:before="0" w:beforeAutospacing="0" w:after="0" w:afterAutospacing="0"/>
        <w:ind w:firstLine="709"/>
        <w:rPr>
          <w:sz w:val="20"/>
          <w:szCs w:val="20"/>
          <w:lang w:val="kk-KZ"/>
        </w:rPr>
      </w:pPr>
      <w:r w:rsidRPr="002B414A">
        <w:rPr>
          <w:sz w:val="20"/>
          <w:szCs w:val="20"/>
        </w:rPr>
        <w:t>Актуальность</w:t>
      </w:r>
    </w:p>
    <w:p w:rsidR="00410DCB" w:rsidRPr="002B414A" w:rsidRDefault="00410DCB" w:rsidP="002B414A">
      <w:pPr>
        <w:pStyle w:val="a3"/>
        <w:spacing w:before="0" w:beforeAutospacing="0" w:after="0" w:afterAutospacing="0"/>
        <w:ind w:firstLine="708"/>
        <w:rPr>
          <w:sz w:val="20"/>
          <w:szCs w:val="20"/>
        </w:rPr>
      </w:pPr>
      <w:r w:rsidRPr="002B414A">
        <w:rPr>
          <w:sz w:val="20"/>
          <w:szCs w:val="20"/>
        </w:rPr>
        <w:t>В эпоху стремительных технологических изменений, когда цифровые технологии становятся неотъемлемой частью повседневной жизни, важно понимать, какие направления в сфере компьютерных наук будут актуальны в будущем. Для учителей информатики это знание не только позволяет эффективно адаптировать учебный процесс к современным требованиям, но и помогает подготовить учащихся к тем вызовам, которые их ждут на рынке труда через несколько лет. Важно учитывать, что технологии развиваются с невероятной скоростью, и тренды, которые будут влиять на сферу компьютерных наук в течение следующих 5–10 лет, уже формируются сегодня. Какие же направления станут наиболее востребованными в ближайшем будущем? О чем стоит задуматься учителям информатики, готовя учащихся к будущей профессиональной жизни?</w:t>
      </w:r>
    </w:p>
    <w:p w:rsidR="00410DCB" w:rsidRPr="002B414A" w:rsidRDefault="00410DCB" w:rsidP="002B414A">
      <w:pPr>
        <w:pStyle w:val="3"/>
        <w:spacing w:before="0" w:beforeAutospacing="0" w:after="0" w:afterAutospacing="0"/>
        <w:ind w:firstLine="708"/>
        <w:rPr>
          <w:sz w:val="20"/>
          <w:szCs w:val="20"/>
        </w:rPr>
      </w:pPr>
      <w:r w:rsidRPr="002B414A">
        <w:rPr>
          <w:sz w:val="20"/>
          <w:szCs w:val="20"/>
        </w:rPr>
        <w:t>1. Квантовые вычисления: новый этап в развитии вычислительных технологий</w:t>
      </w:r>
    </w:p>
    <w:p w:rsidR="00410DCB" w:rsidRPr="002B414A" w:rsidRDefault="00410DCB" w:rsidP="002B414A">
      <w:pPr>
        <w:pStyle w:val="a3"/>
        <w:spacing w:before="0" w:beforeAutospacing="0" w:after="0" w:afterAutospacing="0"/>
        <w:ind w:firstLine="708"/>
        <w:rPr>
          <w:sz w:val="20"/>
          <w:szCs w:val="20"/>
        </w:rPr>
      </w:pPr>
      <w:proofErr w:type="gramStart"/>
      <w:r w:rsidRPr="002B414A">
        <w:rPr>
          <w:sz w:val="20"/>
          <w:szCs w:val="20"/>
        </w:rPr>
        <w:t>Квантовые вычисления — это область, которая сейчас находится на этапе активных исследований и экспериментов, но уже в ближайшие 5–10 лет она может стать основой новых вычислительных мощностей.</w:t>
      </w:r>
      <w:proofErr w:type="gramEnd"/>
      <w:r w:rsidRPr="002B414A">
        <w:rPr>
          <w:sz w:val="20"/>
          <w:szCs w:val="20"/>
        </w:rPr>
        <w:t xml:space="preserve"> Квантовые компьютеры используют принцип квантовой суперпозиции и запутанности, что позволяет обрабатывать информацию с невероятной скоростью и решать задачи, которые традиционные компьютеры не могут решить в разумные сроки.</w:t>
      </w:r>
    </w:p>
    <w:p w:rsidR="00410DCB" w:rsidRPr="002B414A" w:rsidRDefault="00410DCB" w:rsidP="002B414A">
      <w:pPr>
        <w:pStyle w:val="a3"/>
        <w:spacing w:before="0" w:beforeAutospacing="0" w:after="0" w:afterAutospacing="0"/>
        <w:rPr>
          <w:sz w:val="20"/>
          <w:szCs w:val="20"/>
        </w:rPr>
      </w:pPr>
      <w:r w:rsidRPr="002B414A">
        <w:rPr>
          <w:sz w:val="20"/>
          <w:szCs w:val="20"/>
        </w:rPr>
        <w:t>Для школьников это будет новый уровень понимания вычислительных процессов, который сможет изменить их восприятие технологий. На занятиях информатикой учителя могут начинать знакомить учащихся с основами теории квантовых вычислений, чтобы подготовить их к появлению квантовых технологий в массовом применении. Образование в этой области откроет учащимся новые горизонты для решения сложных научных и технологических задач.</w:t>
      </w:r>
    </w:p>
    <w:p w:rsidR="00410DCB" w:rsidRPr="002B414A" w:rsidRDefault="00410DCB" w:rsidP="002B414A">
      <w:pPr>
        <w:pStyle w:val="3"/>
        <w:spacing w:before="0" w:beforeAutospacing="0" w:after="0" w:afterAutospacing="0"/>
        <w:ind w:firstLine="708"/>
        <w:rPr>
          <w:sz w:val="20"/>
          <w:szCs w:val="20"/>
        </w:rPr>
      </w:pPr>
      <w:r w:rsidRPr="002B414A">
        <w:rPr>
          <w:sz w:val="20"/>
          <w:szCs w:val="20"/>
        </w:rPr>
        <w:t>2. Искусственный интеллект и машинное обучение: технологии, меняющие мир</w:t>
      </w:r>
    </w:p>
    <w:p w:rsidR="00410DCB" w:rsidRPr="002B414A" w:rsidRDefault="00410DCB" w:rsidP="002B414A">
      <w:pPr>
        <w:pStyle w:val="a3"/>
        <w:spacing w:before="0" w:beforeAutospacing="0" w:after="0" w:afterAutospacing="0"/>
        <w:ind w:firstLine="708"/>
        <w:rPr>
          <w:sz w:val="20"/>
          <w:szCs w:val="20"/>
        </w:rPr>
      </w:pPr>
      <w:r w:rsidRPr="002B414A">
        <w:rPr>
          <w:sz w:val="20"/>
          <w:szCs w:val="20"/>
        </w:rPr>
        <w:t>Искусственный интеллект (ИИ) и машинное обучение (МО) уже сейчас проникают во все сферы жизни: от рекомендаций в интернете до управления автомобилями и диагностики заболеваний. Однако в будущем, когда ИИ будет продолжать развиваться, его роль в профессиях, а также в повседневной жизни, значительно возрастет.</w:t>
      </w:r>
    </w:p>
    <w:p w:rsidR="00410DCB" w:rsidRPr="002B414A" w:rsidRDefault="00410DCB" w:rsidP="002B414A">
      <w:pPr>
        <w:pStyle w:val="a3"/>
        <w:spacing w:before="0" w:beforeAutospacing="0" w:after="0" w:afterAutospacing="0"/>
        <w:ind w:firstLine="708"/>
        <w:rPr>
          <w:sz w:val="20"/>
          <w:szCs w:val="20"/>
        </w:rPr>
      </w:pPr>
      <w:r w:rsidRPr="002B414A">
        <w:rPr>
          <w:sz w:val="20"/>
          <w:szCs w:val="20"/>
        </w:rPr>
        <w:t>Учителям информатики стоит уже сейчас внедрять в учебный процесс основы работы с ИИ и МО. Это поможет учащимся понять, как алгоритмы могут «учиться» на данных и как применять такие технологии для решения практических задач. Разработка простых программ, обучающих ИИ распознавать образы или делать предсказания, может стать полезной практикой для школьников.</w:t>
      </w:r>
    </w:p>
    <w:p w:rsidR="00410DCB" w:rsidRPr="002B414A" w:rsidRDefault="00410DCB" w:rsidP="002B414A">
      <w:pPr>
        <w:pStyle w:val="a3"/>
        <w:spacing w:before="0" w:beforeAutospacing="0" w:after="0" w:afterAutospacing="0"/>
        <w:ind w:firstLine="708"/>
        <w:rPr>
          <w:sz w:val="20"/>
          <w:szCs w:val="20"/>
        </w:rPr>
      </w:pPr>
      <w:r w:rsidRPr="002B414A">
        <w:rPr>
          <w:sz w:val="20"/>
          <w:szCs w:val="20"/>
        </w:rPr>
        <w:t>В будущем эти технологии будут применять не только в крупных компаниях, но и в мелких стартапах и различных отраслях экономики. Поэтому навыки работы с ИИ и МО будут важным преимуществом на рынке труда для будущих специалистов.</w:t>
      </w:r>
    </w:p>
    <w:p w:rsidR="00410DCB" w:rsidRPr="002B414A" w:rsidRDefault="00410DCB" w:rsidP="002B414A">
      <w:pPr>
        <w:pStyle w:val="3"/>
        <w:spacing w:before="0" w:beforeAutospacing="0" w:after="0" w:afterAutospacing="0"/>
        <w:ind w:firstLine="708"/>
        <w:rPr>
          <w:sz w:val="20"/>
          <w:szCs w:val="20"/>
        </w:rPr>
      </w:pPr>
      <w:r w:rsidRPr="002B414A">
        <w:rPr>
          <w:sz w:val="20"/>
          <w:szCs w:val="20"/>
        </w:rPr>
        <w:t xml:space="preserve">3. </w:t>
      </w:r>
      <w:proofErr w:type="spellStart"/>
      <w:r w:rsidRPr="002B414A">
        <w:rPr>
          <w:sz w:val="20"/>
          <w:szCs w:val="20"/>
        </w:rPr>
        <w:t>Блокчейн</w:t>
      </w:r>
      <w:proofErr w:type="spellEnd"/>
      <w:r w:rsidRPr="002B414A">
        <w:rPr>
          <w:sz w:val="20"/>
          <w:szCs w:val="20"/>
        </w:rPr>
        <w:t>: технологии для безопасных и прозрачных данных</w:t>
      </w:r>
    </w:p>
    <w:p w:rsidR="00410DCB" w:rsidRPr="002B414A" w:rsidRDefault="00410DCB" w:rsidP="002B414A">
      <w:pPr>
        <w:pStyle w:val="a3"/>
        <w:spacing w:before="0" w:beforeAutospacing="0" w:after="0" w:afterAutospacing="0"/>
        <w:ind w:firstLine="708"/>
        <w:rPr>
          <w:sz w:val="20"/>
          <w:szCs w:val="20"/>
        </w:rPr>
      </w:pPr>
      <w:r w:rsidRPr="002B414A">
        <w:rPr>
          <w:sz w:val="20"/>
          <w:szCs w:val="20"/>
        </w:rPr>
        <w:t xml:space="preserve">Технология </w:t>
      </w:r>
      <w:proofErr w:type="spellStart"/>
      <w:r w:rsidRPr="002B414A">
        <w:rPr>
          <w:sz w:val="20"/>
          <w:szCs w:val="20"/>
        </w:rPr>
        <w:t>блокчейн</w:t>
      </w:r>
      <w:proofErr w:type="spellEnd"/>
      <w:r w:rsidRPr="002B414A">
        <w:rPr>
          <w:sz w:val="20"/>
          <w:szCs w:val="20"/>
        </w:rPr>
        <w:t xml:space="preserve"> в первую очередь ассоциируется с криптовалютами, но её возможности выходят далеко за пределы финансовых технологий. </w:t>
      </w:r>
      <w:proofErr w:type="spellStart"/>
      <w:r w:rsidRPr="002B414A">
        <w:rPr>
          <w:sz w:val="20"/>
          <w:szCs w:val="20"/>
        </w:rPr>
        <w:t>Блокчейн</w:t>
      </w:r>
      <w:proofErr w:type="spellEnd"/>
      <w:r w:rsidRPr="002B414A">
        <w:rPr>
          <w:sz w:val="20"/>
          <w:szCs w:val="20"/>
        </w:rPr>
        <w:t xml:space="preserve"> обеспечивает децентрализованное хранение данных, что позволяет повысить уровень безопасности и прозрачности в различных сферах: от онлайн-голосований до отслеживания цепочек поставок товаров.</w:t>
      </w:r>
    </w:p>
    <w:p w:rsidR="00410DCB" w:rsidRPr="002B414A" w:rsidRDefault="00410DCB" w:rsidP="002B414A">
      <w:pPr>
        <w:pStyle w:val="a3"/>
        <w:spacing w:before="0" w:beforeAutospacing="0" w:after="0" w:afterAutospacing="0"/>
        <w:ind w:firstLine="708"/>
        <w:rPr>
          <w:sz w:val="20"/>
          <w:szCs w:val="20"/>
        </w:rPr>
      </w:pPr>
      <w:r w:rsidRPr="002B414A">
        <w:rPr>
          <w:sz w:val="20"/>
          <w:szCs w:val="20"/>
        </w:rPr>
        <w:t xml:space="preserve">Для учителей информатики это хорошая возможность развивать у учеников навыки работы с безопасными и защищенными данными. Основы </w:t>
      </w:r>
      <w:proofErr w:type="spellStart"/>
      <w:r w:rsidRPr="002B414A">
        <w:rPr>
          <w:sz w:val="20"/>
          <w:szCs w:val="20"/>
        </w:rPr>
        <w:t>блокчейна</w:t>
      </w:r>
      <w:proofErr w:type="spellEnd"/>
      <w:r w:rsidRPr="002B414A">
        <w:rPr>
          <w:sz w:val="20"/>
          <w:szCs w:val="20"/>
        </w:rPr>
        <w:t xml:space="preserve"> могут быть полезны не только для изучения в контексте криптовалют, но и для разработки образовательных программ, включающих эти технологии. </w:t>
      </w:r>
      <w:r w:rsidRPr="002B414A">
        <w:rPr>
          <w:sz w:val="20"/>
          <w:szCs w:val="20"/>
        </w:rPr>
        <w:lastRenderedPageBreak/>
        <w:t>Проекты, связанные с созданием децентрализованных приложений или «умных контрактов», будут актуальны в будущем и откроют учащимся двери в новые перспективные области.</w:t>
      </w:r>
    </w:p>
    <w:p w:rsidR="00410DCB" w:rsidRPr="002B414A" w:rsidRDefault="00410DCB" w:rsidP="002B414A">
      <w:pPr>
        <w:pStyle w:val="3"/>
        <w:spacing w:before="0" w:beforeAutospacing="0" w:after="0" w:afterAutospacing="0"/>
        <w:ind w:firstLine="708"/>
        <w:rPr>
          <w:sz w:val="20"/>
          <w:szCs w:val="20"/>
        </w:rPr>
      </w:pPr>
      <w:r w:rsidRPr="002B414A">
        <w:rPr>
          <w:sz w:val="20"/>
          <w:szCs w:val="20"/>
        </w:rPr>
        <w:t>4. Интернет вещей (</w:t>
      </w:r>
      <w:proofErr w:type="spellStart"/>
      <w:r w:rsidRPr="002B414A">
        <w:rPr>
          <w:sz w:val="20"/>
          <w:szCs w:val="20"/>
        </w:rPr>
        <w:t>IoT</w:t>
      </w:r>
      <w:proofErr w:type="spellEnd"/>
      <w:r w:rsidRPr="002B414A">
        <w:rPr>
          <w:sz w:val="20"/>
          <w:szCs w:val="20"/>
        </w:rPr>
        <w:t>): умные устройства в повседневной жизни</w:t>
      </w:r>
    </w:p>
    <w:p w:rsidR="00410DCB" w:rsidRPr="002B414A" w:rsidRDefault="00410DCB" w:rsidP="002B414A">
      <w:pPr>
        <w:pStyle w:val="a3"/>
        <w:spacing w:before="0" w:beforeAutospacing="0" w:after="0" w:afterAutospacing="0"/>
        <w:ind w:firstLine="708"/>
        <w:rPr>
          <w:sz w:val="20"/>
          <w:szCs w:val="20"/>
        </w:rPr>
      </w:pPr>
      <w:r w:rsidRPr="002B414A">
        <w:rPr>
          <w:b/>
          <w:bCs/>
          <w:sz w:val="20"/>
          <w:szCs w:val="20"/>
        </w:rPr>
        <w:t>Интернет вещей (</w:t>
      </w:r>
      <w:proofErr w:type="spellStart"/>
      <w:r w:rsidRPr="002B414A">
        <w:rPr>
          <w:b/>
          <w:bCs/>
          <w:sz w:val="20"/>
          <w:szCs w:val="20"/>
        </w:rPr>
        <w:t>IoT</w:t>
      </w:r>
      <w:proofErr w:type="spellEnd"/>
      <w:r w:rsidRPr="002B414A">
        <w:rPr>
          <w:b/>
          <w:bCs/>
          <w:sz w:val="20"/>
          <w:szCs w:val="20"/>
        </w:rPr>
        <w:t>)</w:t>
      </w:r>
      <w:r w:rsidRPr="002B414A">
        <w:rPr>
          <w:sz w:val="20"/>
          <w:szCs w:val="20"/>
        </w:rPr>
        <w:t xml:space="preserve"> — это сеть подключенных между собой устройств, которые могут обмениваться данными и управляться удаленно. Устройства </w:t>
      </w:r>
      <w:proofErr w:type="spellStart"/>
      <w:r w:rsidRPr="002B414A">
        <w:rPr>
          <w:sz w:val="20"/>
          <w:szCs w:val="20"/>
        </w:rPr>
        <w:t>IoT</w:t>
      </w:r>
      <w:proofErr w:type="spellEnd"/>
      <w:r w:rsidRPr="002B414A">
        <w:rPr>
          <w:sz w:val="20"/>
          <w:szCs w:val="20"/>
        </w:rPr>
        <w:t xml:space="preserve"> становятся неотъемлемой частью повседневной жизни: умные дома, носимые устройства, автомобили и даже целые города. В ближайшие 5–10 лет </w:t>
      </w:r>
      <w:proofErr w:type="spellStart"/>
      <w:r w:rsidRPr="002B414A">
        <w:rPr>
          <w:sz w:val="20"/>
          <w:szCs w:val="20"/>
        </w:rPr>
        <w:t>IoT</w:t>
      </w:r>
      <w:proofErr w:type="spellEnd"/>
      <w:r w:rsidRPr="002B414A">
        <w:rPr>
          <w:sz w:val="20"/>
          <w:szCs w:val="20"/>
        </w:rPr>
        <w:t xml:space="preserve"> будет продолжать развиваться, интегрируя устройства в единое информационное пространство.</w:t>
      </w:r>
    </w:p>
    <w:p w:rsidR="00410DCB" w:rsidRPr="002B414A" w:rsidRDefault="00410DCB" w:rsidP="002B414A">
      <w:pPr>
        <w:pStyle w:val="a3"/>
        <w:spacing w:before="0" w:beforeAutospacing="0" w:after="0" w:afterAutospacing="0"/>
        <w:ind w:firstLine="708"/>
        <w:rPr>
          <w:sz w:val="20"/>
          <w:szCs w:val="20"/>
        </w:rPr>
      </w:pPr>
      <w:r w:rsidRPr="002B414A">
        <w:rPr>
          <w:sz w:val="20"/>
          <w:szCs w:val="20"/>
        </w:rPr>
        <w:t xml:space="preserve">Для школьников это будет важный этап в понимании того, как различные устройства могут работать в унисон для повышения качества жизни и эффективности. Знакомство с основами </w:t>
      </w:r>
      <w:proofErr w:type="spellStart"/>
      <w:r w:rsidRPr="002B414A">
        <w:rPr>
          <w:sz w:val="20"/>
          <w:szCs w:val="20"/>
        </w:rPr>
        <w:t>IoT</w:t>
      </w:r>
      <w:proofErr w:type="spellEnd"/>
      <w:r w:rsidRPr="002B414A">
        <w:rPr>
          <w:sz w:val="20"/>
          <w:szCs w:val="20"/>
        </w:rPr>
        <w:t xml:space="preserve"> на уроках информатики поможет учащимся создавать простые приложения для управления умными устройствами, а также развивать интерес к робототехнике и программированию.</w:t>
      </w:r>
    </w:p>
    <w:p w:rsidR="00410DCB" w:rsidRPr="002B414A" w:rsidRDefault="00410DCB" w:rsidP="002B414A">
      <w:pPr>
        <w:pStyle w:val="3"/>
        <w:spacing w:before="0" w:beforeAutospacing="0" w:after="0" w:afterAutospacing="0"/>
        <w:ind w:firstLine="708"/>
        <w:rPr>
          <w:sz w:val="20"/>
          <w:szCs w:val="20"/>
        </w:rPr>
      </w:pPr>
      <w:r w:rsidRPr="002B414A">
        <w:rPr>
          <w:sz w:val="20"/>
          <w:szCs w:val="20"/>
        </w:rPr>
        <w:t xml:space="preserve">5. </w:t>
      </w:r>
      <w:proofErr w:type="gramStart"/>
      <w:r w:rsidRPr="002B414A">
        <w:rPr>
          <w:sz w:val="20"/>
          <w:szCs w:val="20"/>
        </w:rPr>
        <w:t>Реальность</w:t>
      </w:r>
      <w:proofErr w:type="gramEnd"/>
      <w:r w:rsidRPr="002B414A">
        <w:rPr>
          <w:sz w:val="20"/>
          <w:szCs w:val="20"/>
        </w:rPr>
        <w:t xml:space="preserve"> дополненная и виртуальная (AR/VR): новые возможности в обучении</w:t>
      </w:r>
    </w:p>
    <w:p w:rsidR="00410DCB" w:rsidRPr="002B414A" w:rsidRDefault="00410DCB" w:rsidP="002B414A">
      <w:pPr>
        <w:pStyle w:val="a3"/>
        <w:spacing w:before="0" w:beforeAutospacing="0" w:after="0" w:afterAutospacing="0"/>
        <w:ind w:firstLine="708"/>
        <w:rPr>
          <w:sz w:val="20"/>
          <w:szCs w:val="20"/>
        </w:rPr>
      </w:pPr>
      <w:r w:rsidRPr="002B414A">
        <w:rPr>
          <w:sz w:val="20"/>
          <w:szCs w:val="20"/>
        </w:rPr>
        <w:t>Дополненная реальность (AR) и виртуальная реальность (VR) предоставляют новые возможности для обучения и взаимодействия с информацией. AR и VR находят применение в различных сферах: от медицины до образования, от игры до производства. В ближайшие годы эти технологии будут развиваться, предлагая новые формы обучения и общения с виртуальной средой.</w:t>
      </w:r>
    </w:p>
    <w:p w:rsidR="00410DCB" w:rsidRPr="002B414A" w:rsidRDefault="00410DCB" w:rsidP="002B414A">
      <w:pPr>
        <w:pStyle w:val="a3"/>
        <w:spacing w:before="0" w:beforeAutospacing="0" w:after="0" w:afterAutospacing="0"/>
        <w:ind w:firstLine="708"/>
        <w:rPr>
          <w:sz w:val="20"/>
          <w:szCs w:val="20"/>
        </w:rPr>
      </w:pPr>
      <w:r w:rsidRPr="002B414A">
        <w:rPr>
          <w:sz w:val="20"/>
          <w:szCs w:val="20"/>
        </w:rPr>
        <w:t>Учителя информатики могут использовать эти технологии для создания интерактивных учебных материалов, которые помогут учащимся лучше понять сложные концепции. Например, VR-симуляции могут быть использованы для моделирования физических явлений, а AR — для улучшения восприятия данных через устройства, такие как смартфоны и очки дополненной реальности.</w:t>
      </w:r>
    </w:p>
    <w:p w:rsidR="00410DCB" w:rsidRPr="002B414A" w:rsidRDefault="00410DCB" w:rsidP="002B414A">
      <w:pPr>
        <w:pStyle w:val="3"/>
        <w:spacing w:before="0" w:beforeAutospacing="0" w:after="0" w:afterAutospacing="0"/>
        <w:ind w:firstLine="708"/>
        <w:rPr>
          <w:sz w:val="20"/>
          <w:szCs w:val="20"/>
        </w:rPr>
      </w:pPr>
      <w:r w:rsidRPr="002B414A">
        <w:rPr>
          <w:sz w:val="20"/>
          <w:szCs w:val="20"/>
        </w:rPr>
        <w:t>6. Цифровая грамотность и безопасность данных</w:t>
      </w:r>
    </w:p>
    <w:p w:rsidR="00410DCB" w:rsidRPr="002B414A" w:rsidRDefault="00410DCB" w:rsidP="002B414A">
      <w:pPr>
        <w:pStyle w:val="a3"/>
        <w:spacing w:before="0" w:beforeAutospacing="0" w:after="0" w:afterAutospacing="0"/>
        <w:rPr>
          <w:sz w:val="20"/>
          <w:szCs w:val="20"/>
        </w:rPr>
      </w:pPr>
      <w:r w:rsidRPr="002B414A">
        <w:rPr>
          <w:sz w:val="20"/>
          <w:szCs w:val="20"/>
        </w:rPr>
        <w:t>В условиях цифровизации важно не только владеть технологиями, но и понимать, как обеспечить безопасность своей информации. Вопросы кибербезопасности и цифровой грамотности станут актуальными через 5–10 лет, так как количество онлайн-угроз будет только расти.</w:t>
      </w:r>
    </w:p>
    <w:p w:rsidR="00410DCB" w:rsidRPr="002B414A" w:rsidRDefault="00410DCB" w:rsidP="002B414A">
      <w:pPr>
        <w:pStyle w:val="a3"/>
        <w:spacing w:before="0" w:beforeAutospacing="0" w:after="0" w:afterAutospacing="0"/>
        <w:ind w:firstLine="708"/>
        <w:rPr>
          <w:sz w:val="20"/>
          <w:szCs w:val="20"/>
          <w:lang w:val="kk-KZ"/>
        </w:rPr>
      </w:pPr>
      <w:r w:rsidRPr="002B414A">
        <w:rPr>
          <w:sz w:val="20"/>
          <w:szCs w:val="20"/>
        </w:rPr>
        <w:t>Учителя информатики должны активно включать в курс элементы, посвященные защите личных данных, основам криптографии и этики использования технологий. Научить школьников безопасному поведению в интернете, правильному использованию паролей и защите от вирусов станет важной частью образовательного процесса.</w:t>
      </w:r>
    </w:p>
    <w:p w:rsidR="00410DCB" w:rsidRPr="002B414A" w:rsidRDefault="00410DCB" w:rsidP="002B414A">
      <w:pPr>
        <w:pStyle w:val="3"/>
        <w:spacing w:before="0" w:beforeAutospacing="0" w:after="0" w:afterAutospacing="0"/>
        <w:rPr>
          <w:sz w:val="20"/>
          <w:szCs w:val="20"/>
        </w:rPr>
      </w:pPr>
      <w:r w:rsidRPr="002B414A">
        <w:rPr>
          <w:sz w:val="20"/>
          <w:szCs w:val="20"/>
        </w:rPr>
        <w:t>Заключение</w:t>
      </w:r>
    </w:p>
    <w:p w:rsidR="00786080" w:rsidRPr="002B414A" w:rsidRDefault="00410DCB" w:rsidP="002B414A">
      <w:pPr>
        <w:pStyle w:val="a3"/>
        <w:spacing w:before="0" w:beforeAutospacing="0" w:after="0" w:afterAutospacing="0"/>
        <w:ind w:firstLine="708"/>
        <w:rPr>
          <w:sz w:val="20"/>
          <w:szCs w:val="20"/>
        </w:rPr>
      </w:pPr>
      <w:r w:rsidRPr="002B414A">
        <w:rPr>
          <w:sz w:val="20"/>
          <w:szCs w:val="20"/>
        </w:rPr>
        <w:t xml:space="preserve">Технологии в сфере компьютерных наук продолжают стремительно развиваться, и для школьных учителей информатики важно быть готовыми к этим изменениям. Подготовка учащихся к будущим трендам, таким как квантовые вычисления, искусственный интеллект, </w:t>
      </w:r>
      <w:proofErr w:type="spellStart"/>
      <w:r w:rsidRPr="002B414A">
        <w:rPr>
          <w:sz w:val="20"/>
          <w:szCs w:val="20"/>
        </w:rPr>
        <w:t>блокчейн</w:t>
      </w:r>
      <w:proofErr w:type="spellEnd"/>
      <w:r w:rsidRPr="002B414A">
        <w:rPr>
          <w:sz w:val="20"/>
          <w:szCs w:val="20"/>
        </w:rPr>
        <w:t xml:space="preserve">, </w:t>
      </w:r>
      <w:proofErr w:type="spellStart"/>
      <w:r w:rsidRPr="002B414A">
        <w:rPr>
          <w:sz w:val="20"/>
          <w:szCs w:val="20"/>
        </w:rPr>
        <w:t>IoT</w:t>
      </w:r>
      <w:proofErr w:type="spellEnd"/>
      <w:r w:rsidRPr="002B414A">
        <w:rPr>
          <w:sz w:val="20"/>
          <w:szCs w:val="20"/>
        </w:rPr>
        <w:t>, AR/VR и цифровая безопасность, поможет не только развить их интерес к технологиям, но и сделать их конкурентоспособными на рынке труда. Знакомство с этими направлениями уже на школьном уровне создаст основу для освоения профессий, которые станут востребованными в будущем.</w:t>
      </w:r>
    </w:p>
    <w:sectPr w:rsidR="00786080" w:rsidRPr="002B4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79"/>
    <w:rsid w:val="002B414A"/>
    <w:rsid w:val="00410DCB"/>
    <w:rsid w:val="00506C41"/>
    <w:rsid w:val="005716BD"/>
    <w:rsid w:val="00672579"/>
    <w:rsid w:val="0078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DCB"/>
    <w:rPr>
      <w:rFonts w:ascii="Calibri" w:eastAsia="Times New Roman" w:hAnsi="Calibri" w:cs="Times New Roman"/>
      <w:lang w:eastAsia="ru-RU"/>
    </w:rPr>
  </w:style>
  <w:style w:type="paragraph" w:styleId="3">
    <w:name w:val="heading 3"/>
    <w:basedOn w:val="a"/>
    <w:link w:val="30"/>
    <w:uiPriority w:val="9"/>
    <w:qFormat/>
    <w:rsid w:val="00410DC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0DCB"/>
    <w:rPr>
      <w:rFonts w:ascii="Times New Roman" w:eastAsia="Times New Roman" w:hAnsi="Times New Roman" w:cs="Times New Roman"/>
      <w:b/>
      <w:bCs/>
      <w:sz w:val="27"/>
      <w:szCs w:val="27"/>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410DCB"/>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410DC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41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1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DCB"/>
    <w:rPr>
      <w:rFonts w:ascii="Calibri" w:eastAsia="Times New Roman" w:hAnsi="Calibri" w:cs="Times New Roman"/>
      <w:lang w:eastAsia="ru-RU"/>
    </w:rPr>
  </w:style>
  <w:style w:type="paragraph" w:styleId="3">
    <w:name w:val="heading 3"/>
    <w:basedOn w:val="a"/>
    <w:link w:val="30"/>
    <w:uiPriority w:val="9"/>
    <w:qFormat/>
    <w:rsid w:val="00410DC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10DCB"/>
    <w:rPr>
      <w:rFonts w:ascii="Times New Roman" w:eastAsia="Times New Roman" w:hAnsi="Times New Roman" w:cs="Times New Roman"/>
      <w:b/>
      <w:bCs/>
      <w:sz w:val="27"/>
      <w:szCs w:val="27"/>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410DCB"/>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410DC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41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41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2025-03-26T04:46:00Z</dcterms:created>
  <dcterms:modified xsi:type="dcterms:W3CDTF">2025-04-13T14:28:00Z</dcterms:modified>
</cp:coreProperties>
</file>